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5286" w:rsidRDefault="00FD231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0"/>
          <w:tab w:val="right" w:pos="9639"/>
        </w:tabs>
        <w:spacing w:before="120" w:line="240" w:lineRule="auto"/>
        <w:ind w:left="1" w:hanging="3"/>
        <w:rPr>
          <w:rFonts w:eastAsia="Arial" w:cs="Arial"/>
          <w:color w:val="000000"/>
          <w:u w:val="single"/>
        </w:rPr>
      </w:pPr>
      <w:r>
        <w:rPr>
          <w:rFonts w:eastAsia="Arial" w:cs="Arial"/>
          <w:b/>
          <w:color w:val="000000"/>
          <w:sz w:val="28"/>
          <w:szCs w:val="28"/>
          <w:u w:val="single"/>
        </w:rPr>
        <w:t>Nachwuchs-Mannschaftsmeisterschaft: Koordination</w:t>
      </w:r>
      <w:r>
        <w:rPr>
          <w:rFonts w:eastAsia="Arial" w:cs="Arial"/>
          <w:b/>
          <w:color w:val="000000"/>
          <w:sz w:val="28"/>
          <w:szCs w:val="28"/>
          <w:u w:val="single"/>
        </w:rPr>
        <w:tab/>
      </w:r>
    </w:p>
    <w:p w14:paraId="00000002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3" w14:textId="77777777" w:rsidR="00175286" w:rsidRDefault="00FD231A" w:rsidP="159BA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 w:rsidRPr="159BA39E">
        <w:rPr>
          <w:rFonts w:eastAsia="Arial" w:cs="Arial"/>
          <w:color w:val="000000"/>
        </w:rPr>
        <w:t xml:space="preserve">Auch in der kommenden Saison 2021/2022 wird die TTVI Nachwuchs-Mannschaftsmeisterschaft in drei Runden ausgetragen. In den drei Kategorien U13, U15 und U18 wird um den Regionalmeistertitel und die weiteren Ränge gespielt. Die 3 Spielrunden überschneiden sich nicht mit den Daten der Nachwuchs Ranglistenturniere. Es gelten die Ausführungsbestimmungen §320ff. </w:t>
      </w:r>
    </w:p>
    <w:p w14:paraId="00000004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75286" w14:paraId="7C0A8181" w14:textId="77777777">
        <w:tc>
          <w:tcPr>
            <w:tcW w:w="9855" w:type="dxa"/>
          </w:tcPr>
          <w:p w14:paraId="00000005" w14:textId="77777777" w:rsidR="00175286" w:rsidRDefault="00FD2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Club:</w:t>
            </w:r>
          </w:p>
        </w:tc>
      </w:tr>
    </w:tbl>
    <w:p w14:paraId="00000006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7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8" w14:textId="77777777" w:rsidR="00175286" w:rsidRDefault="00FD23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u w:val="single"/>
        </w:rPr>
      </w:pPr>
      <w:r>
        <w:rPr>
          <w:rFonts w:eastAsia="Arial" w:cs="Arial"/>
          <w:b/>
          <w:color w:val="000000"/>
          <w:u w:val="single"/>
        </w:rPr>
        <w:t>Übernahme einer Poule:</w:t>
      </w:r>
    </w:p>
    <w:p w14:paraId="00000009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sz w:val="10"/>
          <w:szCs w:val="10"/>
        </w:rPr>
      </w:pPr>
    </w:p>
    <w:tbl>
      <w:tblPr>
        <w:tblStyle w:val="a0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5778"/>
      </w:tblGrid>
      <w:tr w:rsidR="00175286" w14:paraId="5ED0D5F4" w14:textId="77777777" w:rsidTr="159BA39E">
        <w:tc>
          <w:tcPr>
            <w:tcW w:w="2093" w:type="dxa"/>
          </w:tcPr>
          <w:p w14:paraId="0000000A" w14:textId="77777777" w:rsidR="00175286" w:rsidRDefault="00FD2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Poule-Daten</w:t>
            </w:r>
          </w:p>
        </w:tc>
        <w:tc>
          <w:tcPr>
            <w:tcW w:w="1984" w:type="dxa"/>
          </w:tcPr>
          <w:p w14:paraId="0000000B" w14:textId="77777777" w:rsidR="00175286" w:rsidRDefault="00FD2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Max. Anzahl Tische</w:t>
            </w:r>
          </w:p>
        </w:tc>
        <w:tc>
          <w:tcPr>
            <w:tcW w:w="5778" w:type="dxa"/>
          </w:tcPr>
          <w:p w14:paraId="0000000C" w14:textId="77777777" w:rsidR="00175286" w:rsidRDefault="00FD2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Halle / Ort</w:t>
            </w:r>
          </w:p>
        </w:tc>
      </w:tr>
      <w:tr w:rsidR="00175286" w14:paraId="4A579653" w14:textId="77777777" w:rsidTr="159BA39E">
        <w:tc>
          <w:tcPr>
            <w:tcW w:w="2093" w:type="dxa"/>
          </w:tcPr>
          <w:p w14:paraId="0000000D" w14:textId="77777777" w:rsidR="00175286" w:rsidRDefault="00FD231A" w:rsidP="159BA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highlight w:val="yellow"/>
              </w:rPr>
            </w:pPr>
            <w:r w:rsidRPr="159BA39E">
              <w:rPr>
                <w:rFonts w:eastAsia="Arial" w:cs="Arial"/>
                <w:highlight w:val="yellow"/>
              </w:rPr>
              <w:t>offen</w:t>
            </w:r>
          </w:p>
        </w:tc>
        <w:tc>
          <w:tcPr>
            <w:tcW w:w="1984" w:type="dxa"/>
          </w:tcPr>
          <w:p w14:paraId="0000000E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5778" w:type="dxa"/>
          </w:tcPr>
          <w:p w14:paraId="0000000F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175286" w14:paraId="7745D26D" w14:textId="77777777" w:rsidTr="159BA39E">
        <w:tc>
          <w:tcPr>
            <w:tcW w:w="2093" w:type="dxa"/>
          </w:tcPr>
          <w:p w14:paraId="00000010" w14:textId="66561BC1" w:rsidR="00175286" w:rsidRDefault="159BA39E" w:rsidP="159BA39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highlight w:val="yellow"/>
              </w:rPr>
            </w:pPr>
            <w:r w:rsidRPr="159BA39E">
              <w:rPr>
                <w:rFonts w:eastAsia="Arial" w:cs="Arial"/>
                <w:highlight w:val="yellow"/>
              </w:rPr>
              <w:t>offen</w:t>
            </w:r>
          </w:p>
        </w:tc>
        <w:tc>
          <w:tcPr>
            <w:tcW w:w="1984" w:type="dxa"/>
          </w:tcPr>
          <w:p w14:paraId="00000011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5778" w:type="dxa"/>
          </w:tcPr>
          <w:p w14:paraId="00000012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175286" w14:paraId="350B28BE" w14:textId="77777777" w:rsidTr="159BA39E">
        <w:tc>
          <w:tcPr>
            <w:tcW w:w="2093" w:type="dxa"/>
          </w:tcPr>
          <w:p w14:paraId="00000013" w14:textId="7E5C9E57" w:rsidR="00175286" w:rsidRDefault="159BA39E" w:rsidP="159BA39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highlight w:val="yellow"/>
              </w:rPr>
            </w:pPr>
            <w:r w:rsidRPr="159BA39E">
              <w:rPr>
                <w:rFonts w:eastAsia="Arial" w:cs="Arial"/>
                <w:highlight w:val="yellow"/>
              </w:rPr>
              <w:t>offen</w:t>
            </w:r>
          </w:p>
        </w:tc>
        <w:tc>
          <w:tcPr>
            <w:tcW w:w="1984" w:type="dxa"/>
          </w:tcPr>
          <w:p w14:paraId="00000014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5778" w:type="dxa"/>
          </w:tcPr>
          <w:p w14:paraId="00000015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175286" w14:paraId="2A66EDF3" w14:textId="77777777" w:rsidTr="159BA39E">
        <w:trPr>
          <w:trHeight w:val="2467"/>
        </w:trPr>
        <w:tc>
          <w:tcPr>
            <w:tcW w:w="9855" w:type="dxa"/>
            <w:gridSpan w:val="3"/>
          </w:tcPr>
          <w:p w14:paraId="00000016" w14:textId="77777777" w:rsidR="00175286" w:rsidRDefault="00FD2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Bemerkungen:</w:t>
            </w:r>
          </w:p>
          <w:p w14:paraId="00000017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  <w:p w14:paraId="00000018" w14:textId="77777777" w:rsidR="00175286" w:rsidRDefault="00175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</w:tbl>
    <w:p w14:paraId="0000001B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1C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1D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1E" w14:textId="77777777" w:rsidR="00175286" w:rsidRDefault="00175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sectPr w:rsidR="00175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01" w:right="1134" w:bottom="851" w:left="1134" w:header="72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5898" w14:textId="77777777" w:rsidR="00DB102F" w:rsidRDefault="00DB102F">
      <w:pPr>
        <w:spacing w:line="240" w:lineRule="auto"/>
        <w:ind w:left="0" w:hanging="2"/>
      </w:pPr>
      <w:r>
        <w:separator/>
      </w:r>
    </w:p>
  </w:endnote>
  <w:endnote w:type="continuationSeparator" w:id="0">
    <w:p w14:paraId="6D63DE1A" w14:textId="77777777" w:rsidR="00DB102F" w:rsidRDefault="00DB10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58C8" w14:textId="77777777" w:rsidR="00FD231A" w:rsidRDefault="00FD231A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3F8" w14:textId="77777777" w:rsidR="00FD231A" w:rsidRDefault="00FD231A" w:rsidP="00FD23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</w:p>
  <w:p w14:paraId="5E3DC696" w14:textId="77777777" w:rsidR="00FD231A" w:rsidRDefault="00FD231A" w:rsidP="00FD23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Datum: .......................................................</w:t>
    </w:r>
    <w:r>
      <w:rPr>
        <w:rFonts w:eastAsia="Arial" w:cs="Arial"/>
        <w:color w:val="000000"/>
      </w:rPr>
      <w:tab/>
      <w:t>Unterschrift: ........................................................</w:t>
    </w:r>
  </w:p>
  <w:p w14:paraId="02F84C00" w14:textId="77777777" w:rsidR="00FD231A" w:rsidRDefault="00FD231A" w:rsidP="00FD23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0A8857DF" w14:textId="77777777" w:rsidR="00FD231A" w:rsidRDefault="00FD231A" w:rsidP="00FD231A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2B9FBE83" w14:textId="2E6346CC" w:rsidR="00FD231A" w:rsidRDefault="00FD231A" w:rsidP="00FD231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1134"/>
        <w:tab w:val="center" w:pos="4536"/>
        <w:tab w:val="left" w:pos="1276"/>
        <w:tab w:val="right" w:pos="9639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an:</w:t>
    </w:r>
    <w:r>
      <w:rPr>
        <w:rFonts w:eastAsia="Arial" w:cs="Arial"/>
        <w:color w:val="000000"/>
      </w:rPr>
      <w:tab/>
      <w:t>TTVI NAKO MM, Cornel Waltert, Sonnenhof 2, 6206 Neuenkirch, nako.mm@ttvi.ch</w:t>
    </w:r>
    <w:r>
      <w:rPr>
        <w:rFonts w:eastAsia="Arial" w:cs="Arial"/>
        <w:color w:val="000000"/>
      </w:rPr>
      <w:tab/>
      <w:t xml:space="preserve">Seite 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  <w:r>
      <w:rPr>
        <w:rFonts w:eastAsia="Arial" w:cs="Arial"/>
        <w:color w:val="000000"/>
      </w:rPr>
      <w:t>/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NUMPAGES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</w:p>
  <w:p w14:paraId="2A5C706A" w14:textId="77777777" w:rsidR="00FD231A" w:rsidRDefault="00FD231A" w:rsidP="00FD231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6"/>
        <w:tab w:val="right" w:pos="10318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bis:</w:t>
    </w:r>
    <w:r>
      <w:rPr>
        <w:rFonts w:eastAsia="Arial" w:cs="Arial"/>
        <w:color w:val="000000"/>
      </w:rPr>
      <w:tab/>
      <w:t>30.06.</w:t>
    </w:r>
  </w:p>
  <w:p w14:paraId="00000027" w14:textId="10C07C8B" w:rsidR="00175286" w:rsidRPr="00FD231A" w:rsidRDefault="00175286" w:rsidP="00FD231A">
    <w:pPr>
      <w:pStyle w:val="Fuzeile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1BF4" w14:textId="77777777" w:rsidR="00FD231A" w:rsidRDefault="00FD231A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CEB6" w14:textId="77777777" w:rsidR="00DB102F" w:rsidRDefault="00DB102F">
      <w:pPr>
        <w:spacing w:line="240" w:lineRule="auto"/>
        <w:ind w:left="0" w:hanging="2"/>
      </w:pPr>
      <w:r>
        <w:separator/>
      </w:r>
    </w:p>
  </w:footnote>
  <w:footnote w:type="continuationSeparator" w:id="0">
    <w:p w14:paraId="5EC1D331" w14:textId="77777777" w:rsidR="00DB102F" w:rsidRDefault="00DB10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0E82" w14:textId="77777777" w:rsidR="00FD231A" w:rsidRDefault="00FD231A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8CCC" w14:textId="209C5983" w:rsidR="00FD2B8D" w:rsidRPr="00FD2B8D" w:rsidRDefault="00FD2B8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rPr>
        <w:rFonts w:eastAsia="Arial" w:cs="Arial"/>
        <w:b/>
        <w:color w:val="000000"/>
      </w:rPr>
    </w:pPr>
    <w:r w:rsidRPr="00FD2B8D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CFA856A" wp14:editId="7B0B14C4">
          <wp:simplePos x="0" y="0"/>
          <wp:positionH relativeFrom="column">
            <wp:posOffset>51435</wp:posOffset>
          </wp:positionH>
          <wp:positionV relativeFrom="paragraph">
            <wp:posOffset>0</wp:posOffset>
          </wp:positionV>
          <wp:extent cx="1238250" cy="829945"/>
          <wp:effectExtent l="0" t="0" r="0" b="8255"/>
          <wp:wrapSquare wrapText="bothSides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299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017F4FA" w14:textId="221DECA5" w:rsidR="00FD2B8D" w:rsidRPr="00FD2B8D" w:rsidRDefault="00FD2B8D" w:rsidP="00FD2B8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bCs/>
        <w:color w:val="000000"/>
      </w:rPr>
    </w:pPr>
  </w:p>
  <w:p w14:paraId="710C36E7" w14:textId="7CA32843" w:rsidR="00FD2B8D" w:rsidRPr="00FD2B8D" w:rsidRDefault="00FD2B8D" w:rsidP="00FD2B8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bCs/>
        <w:color w:val="000000"/>
      </w:rPr>
    </w:pPr>
  </w:p>
  <w:p w14:paraId="1A4C855B" w14:textId="04A4C702" w:rsidR="00FD2B8D" w:rsidRPr="00FD2B8D" w:rsidRDefault="00FD2B8D" w:rsidP="00FD2B8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bCs/>
        <w:color w:val="000000"/>
      </w:rPr>
    </w:pPr>
  </w:p>
  <w:p w14:paraId="40734E20" w14:textId="77777777" w:rsidR="00FD2B8D" w:rsidRPr="00FD2B8D" w:rsidRDefault="00FD2B8D" w:rsidP="00FD2B8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Chars="0" w:left="0" w:firstLineChars="0" w:firstLine="0"/>
      <w:rPr>
        <w:rFonts w:eastAsia="Arial" w:cs="Arial"/>
        <w:b/>
        <w:color w:val="000000"/>
      </w:rPr>
    </w:pPr>
  </w:p>
  <w:p w14:paraId="00000020" w14:textId="17AA8B87" w:rsidR="00175286" w:rsidRDefault="00FD2B8D" w:rsidP="00FD2B8D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Chars="0" w:left="0" w:firstLineChars="0" w:firstLine="0"/>
      <w:rPr>
        <w:rFonts w:eastAsia="Arial" w:cs="Arial"/>
        <w:color w:val="000000"/>
      </w:rPr>
    </w:pPr>
    <w:r>
      <w:rPr>
        <w:rFonts w:eastAsia="Arial" w:cs="Arial"/>
        <w:b/>
        <w:color w:val="000000"/>
        <w:sz w:val="28"/>
        <w:szCs w:val="28"/>
      </w:rPr>
      <w:tab/>
    </w:r>
    <w:r>
      <w:rPr>
        <w:rFonts w:eastAsia="Arial" w:cs="Arial"/>
        <w:b/>
        <w:color w:val="000000"/>
        <w:sz w:val="28"/>
        <w:szCs w:val="28"/>
      </w:rPr>
      <w:tab/>
    </w:r>
    <w:r w:rsidR="00FD231A">
      <w:rPr>
        <w:rFonts w:eastAsia="Arial" w:cs="Arial"/>
        <w:b/>
        <w:color w:val="000000"/>
        <w:sz w:val="28"/>
        <w:szCs w:val="28"/>
      </w:rPr>
      <w:t>FO04143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EF23" w14:textId="77777777" w:rsidR="00FD231A" w:rsidRDefault="00FD231A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9BA39E"/>
    <w:rsid w:val="00054147"/>
    <w:rsid w:val="00175286"/>
    <w:rsid w:val="00DB102F"/>
    <w:rsid w:val="00FD231A"/>
    <w:rsid w:val="00FD2B8D"/>
    <w:rsid w:val="159BA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119DD"/>
  <w15:docId w15:val="{BC9FE81C-F362-4536-9F76-C803EE8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val="de-DE" w:eastAsia="en-US"/>
    </w:rPr>
  </w:style>
  <w:style w:type="paragraph" w:styleId="berschrift1">
    <w:name w:val="heading 1"/>
    <w:basedOn w:val="Standard"/>
    <w:next w:val="Standard"/>
    <w:pPr>
      <w:keepNext/>
      <w:spacing w:before="240" w:after="6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table" w:customStyle="1" w:styleId="a0">
    <w:basedOn w:val="NormaleTabel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ttvi.ch/images/TTVI_Logo_offiziel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wTFEhSZSoptu8A4DW1uue7IBg==">AMUW2mUYcNw05A1/ny5dIDzk2l7Sv5+H8mx0F2oZ1rxsrSqDKLjQ4NzdFEASp+jKzkTe1kiZ5kHw7TPBJDjITIhBL+7FbdfC8h56KkDhNGafhIMPP8el+Fs=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Company>Basler und Hofmann AG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TTVI NAKO</dc:creator>
  <cp:lastModifiedBy>Irene Zwiker</cp:lastModifiedBy>
  <cp:revision>3</cp:revision>
  <dcterms:created xsi:type="dcterms:W3CDTF">2021-04-28T18:15:00Z</dcterms:created>
  <dcterms:modified xsi:type="dcterms:W3CDTF">2021-05-24T19:17:00Z</dcterms:modified>
</cp:coreProperties>
</file>